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739" w:rsidRDefault="0077465C">
      <w:pPr>
        <w:pStyle w:val="Standard"/>
        <w:tabs>
          <w:tab w:val="left" w:pos="2325"/>
        </w:tabs>
        <w:spacing w:line="360" w:lineRule="auto"/>
        <w:jc w:val="right"/>
        <w:rPr>
          <w:rFonts w:ascii="Arial" w:hAnsi="Arial"/>
          <w:sz w:val="22"/>
          <w:szCs w:val="22"/>
        </w:rPr>
      </w:pPr>
      <w:bookmarkStart w:id="0" w:name="_GoBack"/>
      <w:bookmarkEnd w:id="0"/>
      <w:r>
        <w:rPr>
          <w:rFonts w:ascii="Arial" w:hAnsi="Arial"/>
          <w:sz w:val="22"/>
          <w:szCs w:val="22"/>
        </w:rPr>
        <w:t>Projekt</w:t>
      </w:r>
    </w:p>
    <w:p w:rsidR="00E55739" w:rsidRDefault="00E55739">
      <w:pPr>
        <w:pStyle w:val="Standard"/>
        <w:tabs>
          <w:tab w:val="left" w:pos="2325"/>
        </w:tabs>
        <w:spacing w:line="360" w:lineRule="auto"/>
        <w:jc w:val="both"/>
        <w:rPr>
          <w:rFonts w:ascii="Arial" w:hAnsi="Arial"/>
          <w:sz w:val="22"/>
          <w:szCs w:val="22"/>
        </w:rPr>
      </w:pPr>
    </w:p>
    <w:p w:rsidR="00E55739" w:rsidRDefault="00E55739">
      <w:pPr>
        <w:pStyle w:val="Standard"/>
        <w:tabs>
          <w:tab w:val="left" w:pos="2325"/>
        </w:tabs>
        <w:spacing w:line="360" w:lineRule="auto"/>
        <w:jc w:val="both"/>
        <w:rPr>
          <w:rFonts w:ascii="Arial" w:hAnsi="Arial"/>
          <w:sz w:val="22"/>
          <w:szCs w:val="22"/>
        </w:rPr>
      </w:pPr>
    </w:p>
    <w:p w:rsidR="00E55739" w:rsidRDefault="0077465C">
      <w:pPr>
        <w:pStyle w:val="Standard"/>
        <w:tabs>
          <w:tab w:val="left" w:pos="2325"/>
        </w:tabs>
        <w:spacing w:line="360" w:lineRule="auto"/>
        <w:jc w:val="center"/>
      </w:pPr>
      <w:r>
        <w:rPr>
          <w:rFonts w:ascii="Arial" w:hAnsi="Arial"/>
          <w:b/>
          <w:bCs/>
          <w:sz w:val="22"/>
          <w:szCs w:val="22"/>
        </w:rPr>
        <w:t>UCHWAŁA Nr …………./2019</w:t>
      </w:r>
    </w:p>
    <w:p w:rsidR="00E55739" w:rsidRDefault="0077465C">
      <w:pPr>
        <w:pStyle w:val="Standard"/>
        <w:tabs>
          <w:tab w:val="left" w:pos="2325"/>
        </w:tabs>
        <w:spacing w:line="360" w:lineRule="auto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Rady Gminy Podgórzyn</w:t>
      </w:r>
    </w:p>
    <w:p w:rsidR="00E55739" w:rsidRDefault="0077465C">
      <w:pPr>
        <w:pStyle w:val="Standard"/>
        <w:tabs>
          <w:tab w:val="left" w:pos="2325"/>
        </w:tabs>
        <w:spacing w:line="360" w:lineRule="auto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z dnia …........................2019 r.</w:t>
      </w:r>
    </w:p>
    <w:p w:rsidR="00E55739" w:rsidRDefault="00E55739">
      <w:pPr>
        <w:pStyle w:val="Standard"/>
        <w:tabs>
          <w:tab w:val="left" w:pos="2325"/>
        </w:tabs>
        <w:spacing w:line="360" w:lineRule="auto"/>
        <w:jc w:val="center"/>
        <w:rPr>
          <w:rFonts w:ascii="Arial" w:hAnsi="Arial"/>
          <w:sz w:val="22"/>
          <w:szCs w:val="22"/>
        </w:rPr>
      </w:pPr>
    </w:p>
    <w:p w:rsidR="00E55739" w:rsidRDefault="0077465C">
      <w:pPr>
        <w:pStyle w:val="Standard"/>
        <w:tabs>
          <w:tab w:val="left" w:pos="2325"/>
        </w:tabs>
        <w:spacing w:line="360" w:lineRule="auto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w sprawie przyjęcia programu opieki nad zwierzętami bezdomnymi oraz zapobiegania </w:t>
      </w:r>
      <w:r>
        <w:rPr>
          <w:rFonts w:ascii="Arial" w:hAnsi="Arial"/>
          <w:b/>
          <w:bCs/>
          <w:sz w:val="22"/>
          <w:szCs w:val="22"/>
        </w:rPr>
        <w:t>bezdomności zwierząt na terenie Gminy Podgórzyn.</w:t>
      </w:r>
    </w:p>
    <w:p w:rsidR="00E55739" w:rsidRDefault="00E55739">
      <w:pPr>
        <w:pStyle w:val="Standard"/>
        <w:tabs>
          <w:tab w:val="left" w:pos="2325"/>
        </w:tabs>
        <w:spacing w:line="360" w:lineRule="auto"/>
        <w:jc w:val="both"/>
        <w:rPr>
          <w:rFonts w:ascii="Arial" w:hAnsi="Arial"/>
          <w:sz w:val="22"/>
          <w:szCs w:val="22"/>
        </w:rPr>
      </w:pPr>
    </w:p>
    <w:p w:rsidR="00E55739" w:rsidRDefault="0077465C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Na podstawie art. 11a   ustawy z dnia 21 sierpnia 1997r. o ochronie zwierząt (Dz. U. z 2017r., poz. 1840 z póź.zm.)</w:t>
      </w:r>
    </w:p>
    <w:p w:rsidR="00E55739" w:rsidRDefault="00E55739">
      <w:pPr>
        <w:pStyle w:val="Standard"/>
        <w:spacing w:line="360" w:lineRule="auto"/>
        <w:jc w:val="both"/>
        <w:rPr>
          <w:rFonts w:ascii="Arial" w:hAnsi="Arial"/>
          <w:sz w:val="22"/>
          <w:szCs w:val="22"/>
        </w:rPr>
      </w:pPr>
    </w:p>
    <w:p w:rsidR="00E55739" w:rsidRDefault="0077465C">
      <w:pPr>
        <w:pStyle w:val="Standard"/>
        <w:tabs>
          <w:tab w:val="left" w:pos="2325"/>
        </w:tabs>
        <w:spacing w:line="360" w:lineRule="auto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Rada Gminy Podgórzyn uchwala, co następuje:</w:t>
      </w:r>
    </w:p>
    <w:p w:rsidR="00E55739" w:rsidRDefault="00E55739">
      <w:pPr>
        <w:pStyle w:val="Standard"/>
        <w:tabs>
          <w:tab w:val="left" w:pos="2325"/>
        </w:tabs>
        <w:spacing w:line="360" w:lineRule="auto"/>
        <w:jc w:val="both"/>
        <w:rPr>
          <w:rFonts w:ascii="Arial" w:hAnsi="Arial"/>
          <w:b/>
          <w:bCs/>
          <w:sz w:val="22"/>
          <w:szCs w:val="22"/>
        </w:rPr>
      </w:pPr>
    </w:p>
    <w:p w:rsidR="00E55739" w:rsidRDefault="0077465C">
      <w:pPr>
        <w:pStyle w:val="Standard"/>
        <w:tabs>
          <w:tab w:val="left" w:pos="2325"/>
        </w:tabs>
        <w:spacing w:line="360" w:lineRule="auto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§ 1</w:t>
      </w:r>
    </w:p>
    <w:p w:rsidR="00E55739" w:rsidRDefault="0077465C">
      <w:pPr>
        <w:pStyle w:val="Standard"/>
        <w:tabs>
          <w:tab w:val="left" w:pos="2325"/>
        </w:tabs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Uchwala się program opieki nad zwierzęt</w:t>
      </w:r>
      <w:r>
        <w:rPr>
          <w:rFonts w:ascii="Arial" w:hAnsi="Arial"/>
          <w:sz w:val="22"/>
          <w:szCs w:val="22"/>
        </w:rPr>
        <w:t>ami bezdomnymi oraz zapobiegania bezdomności zwierząt na terenie Gminy Podgórzyn stanowiący załącznik do niniejszej uchwały.</w:t>
      </w:r>
    </w:p>
    <w:p w:rsidR="00E55739" w:rsidRDefault="00E55739">
      <w:pPr>
        <w:pStyle w:val="Standard"/>
        <w:tabs>
          <w:tab w:val="left" w:pos="2325"/>
        </w:tabs>
        <w:spacing w:line="360" w:lineRule="auto"/>
        <w:jc w:val="both"/>
        <w:rPr>
          <w:rFonts w:ascii="Arial" w:hAnsi="Arial"/>
          <w:sz w:val="22"/>
          <w:szCs w:val="22"/>
        </w:rPr>
      </w:pPr>
    </w:p>
    <w:p w:rsidR="00E55739" w:rsidRDefault="0077465C">
      <w:pPr>
        <w:pStyle w:val="Standard"/>
        <w:tabs>
          <w:tab w:val="left" w:pos="2325"/>
        </w:tabs>
        <w:spacing w:line="360" w:lineRule="auto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§ 2</w:t>
      </w:r>
    </w:p>
    <w:p w:rsidR="00E55739" w:rsidRDefault="0077465C">
      <w:pPr>
        <w:pStyle w:val="Standard"/>
        <w:tabs>
          <w:tab w:val="left" w:pos="2325"/>
        </w:tabs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Wykonanie uchwały powierza się Wójtowi Gminy Podgórzyn.</w:t>
      </w:r>
    </w:p>
    <w:p w:rsidR="00E55739" w:rsidRDefault="00E55739">
      <w:pPr>
        <w:pStyle w:val="Standard"/>
        <w:tabs>
          <w:tab w:val="left" w:pos="2325"/>
        </w:tabs>
        <w:spacing w:line="360" w:lineRule="auto"/>
        <w:jc w:val="both"/>
        <w:rPr>
          <w:rFonts w:ascii="Arial" w:hAnsi="Arial"/>
          <w:sz w:val="22"/>
          <w:szCs w:val="22"/>
        </w:rPr>
      </w:pPr>
    </w:p>
    <w:p w:rsidR="00E55739" w:rsidRDefault="00E55739">
      <w:pPr>
        <w:pStyle w:val="Standard"/>
        <w:tabs>
          <w:tab w:val="left" w:pos="2325"/>
        </w:tabs>
        <w:spacing w:line="360" w:lineRule="auto"/>
        <w:jc w:val="center"/>
        <w:rPr>
          <w:rFonts w:ascii="Arial" w:hAnsi="Arial"/>
          <w:b/>
          <w:bCs/>
          <w:sz w:val="22"/>
          <w:szCs w:val="22"/>
        </w:rPr>
      </w:pPr>
    </w:p>
    <w:p w:rsidR="00E55739" w:rsidRDefault="0077465C">
      <w:pPr>
        <w:pStyle w:val="Standard"/>
        <w:tabs>
          <w:tab w:val="left" w:pos="2325"/>
        </w:tabs>
        <w:spacing w:line="360" w:lineRule="auto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§ 3</w:t>
      </w:r>
    </w:p>
    <w:p w:rsidR="00E55739" w:rsidRDefault="0077465C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Uchwała wchodzi w życie po upływie 14 dni od dnia jej ogłoszenia</w:t>
      </w:r>
      <w:r>
        <w:rPr>
          <w:rFonts w:ascii="Arial" w:hAnsi="Arial"/>
          <w:sz w:val="22"/>
          <w:szCs w:val="22"/>
        </w:rPr>
        <w:t xml:space="preserve"> w Dzienniku Urzędowym Województwa Dolnośląskiego.</w:t>
      </w:r>
    </w:p>
    <w:p w:rsidR="00E55739" w:rsidRDefault="00E55739">
      <w:pPr>
        <w:pStyle w:val="Standard"/>
        <w:tabs>
          <w:tab w:val="left" w:pos="2325"/>
        </w:tabs>
        <w:spacing w:line="360" w:lineRule="auto"/>
        <w:jc w:val="both"/>
        <w:rPr>
          <w:rFonts w:ascii="Arial" w:hAnsi="Arial"/>
          <w:sz w:val="22"/>
          <w:szCs w:val="22"/>
        </w:rPr>
      </w:pPr>
    </w:p>
    <w:p w:rsidR="00E55739" w:rsidRDefault="00E55739">
      <w:pPr>
        <w:pStyle w:val="Standard"/>
        <w:tabs>
          <w:tab w:val="left" w:pos="2325"/>
        </w:tabs>
        <w:spacing w:line="360" w:lineRule="auto"/>
        <w:jc w:val="both"/>
        <w:rPr>
          <w:rFonts w:ascii="Arial" w:hAnsi="Arial"/>
          <w:sz w:val="22"/>
          <w:szCs w:val="22"/>
        </w:rPr>
      </w:pPr>
    </w:p>
    <w:p w:rsidR="00E55739" w:rsidRDefault="00E55739">
      <w:pPr>
        <w:pStyle w:val="Standard"/>
        <w:tabs>
          <w:tab w:val="left" w:pos="2325"/>
        </w:tabs>
        <w:spacing w:line="360" w:lineRule="auto"/>
        <w:jc w:val="both"/>
        <w:rPr>
          <w:rFonts w:ascii="Arial" w:hAnsi="Arial"/>
          <w:sz w:val="22"/>
          <w:szCs w:val="22"/>
        </w:rPr>
      </w:pPr>
    </w:p>
    <w:p w:rsidR="00E55739" w:rsidRDefault="00E55739">
      <w:pPr>
        <w:pStyle w:val="Standard"/>
        <w:tabs>
          <w:tab w:val="left" w:pos="2325"/>
        </w:tabs>
        <w:spacing w:line="360" w:lineRule="auto"/>
        <w:jc w:val="both"/>
        <w:rPr>
          <w:rFonts w:ascii="Arial" w:hAnsi="Arial"/>
          <w:sz w:val="22"/>
          <w:szCs w:val="22"/>
        </w:rPr>
      </w:pPr>
    </w:p>
    <w:p w:rsidR="00E55739" w:rsidRDefault="00E55739">
      <w:pPr>
        <w:pStyle w:val="Standard"/>
        <w:tabs>
          <w:tab w:val="left" w:pos="2325"/>
        </w:tabs>
        <w:spacing w:line="360" w:lineRule="auto"/>
        <w:jc w:val="both"/>
        <w:rPr>
          <w:rFonts w:ascii="Arial" w:hAnsi="Arial"/>
          <w:sz w:val="22"/>
          <w:szCs w:val="22"/>
        </w:rPr>
      </w:pPr>
    </w:p>
    <w:p w:rsidR="00E55739" w:rsidRDefault="00E55739">
      <w:pPr>
        <w:pStyle w:val="Standard"/>
        <w:tabs>
          <w:tab w:val="left" w:pos="2325"/>
        </w:tabs>
        <w:jc w:val="both"/>
      </w:pPr>
    </w:p>
    <w:p w:rsidR="00E55739" w:rsidRDefault="00E55739">
      <w:pPr>
        <w:pStyle w:val="Standard"/>
        <w:tabs>
          <w:tab w:val="left" w:pos="2325"/>
        </w:tabs>
        <w:jc w:val="both"/>
      </w:pPr>
    </w:p>
    <w:p w:rsidR="00E55739" w:rsidRDefault="00E55739">
      <w:pPr>
        <w:pStyle w:val="Standard"/>
        <w:tabs>
          <w:tab w:val="left" w:pos="2325"/>
        </w:tabs>
        <w:jc w:val="both"/>
      </w:pPr>
    </w:p>
    <w:p w:rsidR="00E55739" w:rsidRDefault="00E55739">
      <w:pPr>
        <w:pStyle w:val="Standard"/>
        <w:tabs>
          <w:tab w:val="left" w:pos="2325"/>
        </w:tabs>
        <w:jc w:val="both"/>
      </w:pPr>
    </w:p>
    <w:p w:rsidR="00E55739" w:rsidRDefault="00E55739">
      <w:pPr>
        <w:pStyle w:val="Standard"/>
        <w:tabs>
          <w:tab w:val="left" w:pos="2325"/>
        </w:tabs>
        <w:jc w:val="both"/>
      </w:pPr>
    </w:p>
    <w:p w:rsidR="00E55739" w:rsidRDefault="00E55739">
      <w:pPr>
        <w:pStyle w:val="Standard"/>
        <w:tabs>
          <w:tab w:val="left" w:pos="2325"/>
        </w:tabs>
        <w:jc w:val="both"/>
      </w:pPr>
    </w:p>
    <w:p w:rsidR="00E55739" w:rsidRDefault="00E55739">
      <w:pPr>
        <w:pStyle w:val="Standard"/>
        <w:tabs>
          <w:tab w:val="left" w:pos="2325"/>
        </w:tabs>
        <w:jc w:val="both"/>
      </w:pPr>
    </w:p>
    <w:p w:rsidR="00E55739" w:rsidRDefault="00E55739">
      <w:pPr>
        <w:pStyle w:val="Standard"/>
        <w:tabs>
          <w:tab w:val="left" w:pos="2325"/>
        </w:tabs>
        <w:jc w:val="both"/>
      </w:pPr>
    </w:p>
    <w:p w:rsidR="00E55739" w:rsidRDefault="00E55739">
      <w:pPr>
        <w:pStyle w:val="Standard"/>
        <w:tabs>
          <w:tab w:val="left" w:pos="2325"/>
        </w:tabs>
        <w:jc w:val="both"/>
      </w:pPr>
    </w:p>
    <w:p w:rsidR="00E55739" w:rsidRDefault="00E55739">
      <w:pPr>
        <w:pStyle w:val="Standard"/>
        <w:tabs>
          <w:tab w:val="left" w:pos="2325"/>
        </w:tabs>
        <w:spacing w:line="360" w:lineRule="auto"/>
        <w:jc w:val="both"/>
        <w:rPr>
          <w:rFonts w:ascii="Arial" w:hAnsi="Arial"/>
        </w:rPr>
      </w:pPr>
    </w:p>
    <w:p w:rsidR="00E55739" w:rsidRDefault="0077465C">
      <w:pPr>
        <w:pStyle w:val="Default"/>
        <w:tabs>
          <w:tab w:val="left" w:pos="270"/>
          <w:tab w:val="left" w:pos="555"/>
        </w:tabs>
        <w:spacing w:line="360" w:lineRule="auto"/>
        <w:jc w:val="center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lastRenderedPageBreak/>
        <w:t>Uzasadnienie</w:t>
      </w:r>
    </w:p>
    <w:p w:rsidR="00E55739" w:rsidRDefault="0077465C">
      <w:pPr>
        <w:pStyle w:val="Default"/>
        <w:tabs>
          <w:tab w:val="left" w:pos="270"/>
          <w:tab w:val="left" w:pos="555"/>
        </w:tabs>
        <w:spacing w:line="360" w:lineRule="auto"/>
        <w:jc w:val="center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do uchwały  nr …...................</w:t>
      </w:r>
    </w:p>
    <w:p w:rsidR="00E55739" w:rsidRDefault="0077465C">
      <w:pPr>
        <w:pStyle w:val="Default"/>
        <w:tabs>
          <w:tab w:val="left" w:pos="270"/>
          <w:tab w:val="left" w:pos="555"/>
        </w:tabs>
        <w:spacing w:line="360" w:lineRule="auto"/>
        <w:jc w:val="center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Rady Gminy Podgórzyn</w:t>
      </w:r>
    </w:p>
    <w:p w:rsidR="00E55739" w:rsidRDefault="00E55739">
      <w:pPr>
        <w:pStyle w:val="Default"/>
        <w:tabs>
          <w:tab w:val="left" w:pos="270"/>
          <w:tab w:val="left" w:pos="555"/>
        </w:tabs>
        <w:spacing w:line="360" w:lineRule="auto"/>
        <w:jc w:val="center"/>
        <w:rPr>
          <w:rFonts w:ascii="Arial" w:hAnsi="Arial" w:cs="Arial"/>
          <w:lang w:val="pl-PL"/>
        </w:rPr>
      </w:pPr>
    </w:p>
    <w:p w:rsidR="00E55739" w:rsidRDefault="0077465C">
      <w:pPr>
        <w:pStyle w:val="Default"/>
        <w:tabs>
          <w:tab w:val="left" w:pos="270"/>
          <w:tab w:val="left" w:pos="555"/>
        </w:tabs>
        <w:spacing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w sprawie przyjęcia programu opieki nad zwierzętami bezdomnymi oraz zapobiegania bezdomności zwierząt na terenie Gminy </w:t>
      </w:r>
      <w:r>
        <w:rPr>
          <w:rFonts w:ascii="Arial" w:hAnsi="Arial" w:cs="Arial"/>
          <w:lang w:val="pl-PL"/>
        </w:rPr>
        <w:t>Podgórzyn.</w:t>
      </w:r>
    </w:p>
    <w:p w:rsidR="00E55739" w:rsidRDefault="00E55739">
      <w:pPr>
        <w:pStyle w:val="Default"/>
        <w:tabs>
          <w:tab w:val="left" w:pos="270"/>
          <w:tab w:val="left" w:pos="555"/>
        </w:tabs>
        <w:spacing w:line="360" w:lineRule="auto"/>
        <w:jc w:val="center"/>
        <w:rPr>
          <w:rFonts w:ascii="Arial" w:hAnsi="Arial" w:cs="Arial"/>
          <w:lang w:val="pl-PL"/>
        </w:rPr>
      </w:pPr>
    </w:p>
    <w:p w:rsidR="00E55739" w:rsidRDefault="0077465C">
      <w:pPr>
        <w:pStyle w:val="Default"/>
        <w:tabs>
          <w:tab w:val="left" w:pos="270"/>
          <w:tab w:val="left" w:pos="555"/>
        </w:tabs>
        <w:spacing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Zgodnie z art. 11 a ustawy z dnia 21 sierpnia 1997r. o ochronie zwierząt ( Dz. U. z 2017r. poz. 1840 z póź.zm.) Rada Gminy Podgórzyn ma obowiązek w drodze uchwały przyjąć program zapobiegający bezdomności zwierząt, obejmujący w szczególności za</w:t>
      </w:r>
      <w:r>
        <w:rPr>
          <w:rFonts w:ascii="Arial" w:hAnsi="Arial" w:cs="Arial"/>
          <w:lang w:val="pl-PL"/>
        </w:rPr>
        <w:t>pewnienie opieki bezdomnym zwierzętom oraz ich odławianie. Wyłapywanie bezdomnych zwierząt oraz rozstrzygnięcie o dalszym postępowaniu z tymi zwierzętami odbywa się wyłącznie na mocy Uchwały Rady Gminy, podjętej po uzgodnieniu z powiatowym lekarzem weteryn</w:t>
      </w:r>
      <w:r>
        <w:rPr>
          <w:rFonts w:ascii="Arial" w:hAnsi="Arial" w:cs="Arial"/>
          <w:lang w:val="pl-PL"/>
        </w:rPr>
        <w:t>arii oraz po zasięgnięciu opinii upoważnionego przedstawiciela organizacji społecznych, których statutowym celem działania jest ochrona zwierząt, działającym na terenie Gminy oraz dzierżawcom lub zarządcom obwodów łowieckich, działających na obszarze gminy</w:t>
      </w:r>
      <w:r>
        <w:rPr>
          <w:rFonts w:ascii="Arial" w:hAnsi="Arial" w:cs="Arial"/>
          <w:lang w:val="pl-PL"/>
        </w:rPr>
        <w:t>.</w:t>
      </w:r>
    </w:p>
    <w:p w:rsidR="00E55739" w:rsidRDefault="0077465C">
      <w:pPr>
        <w:pStyle w:val="Standard"/>
        <w:tabs>
          <w:tab w:val="left" w:pos="270"/>
          <w:tab w:val="left" w:pos="555"/>
        </w:tabs>
        <w:autoSpaceDE w:val="0"/>
        <w:spacing w:line="360" w:lineRule="auto"/>
        <w:jc w:val="both"/>
        <w:rPr>
          <w:rFonts w:ascii="Arial" w:hAnsi="Arial"/>
          <w:color w:val="000000"/>
          <w:lang w:eastAsia="ja-JP" w:bidi="fa-IR"/>
        </w:rPr>
      </w:pPr>
      <w:r>
        <w:rPr>
          <w:rFonts w:ascii="Arial" w:hAnsi="Arial"/>
          <w:color w:val="000000"/>
          <w:lang w:eastAsia="ja-JP" w:bidi="fa-IR"/>
        </w:rPr>
        <w:t>Przyjęcie powyższego programu pozwoli ograniczyć na terenie Gminy Podgórzyn zjawisko bezdomności zwierząt stanowiące zagrożenie dla ludzi oraz powodujące  cierpienie zwierząt.</w:t>
      </w:r>
    </w:p>
    <w:p w:rsidR="00E55739" w:rsidRDefault="00E55739">
      <w:pPr>
        <w:pStyle w:val="Standard"/>
        <w:tabs>
          <w:tab w:val="left" w:pos="2325"/>
        </w:tabs>
        <w:jc w:val="both"/>
      </w:pPr>
    </w:p>
    <w:sectPr w:rsidR="00E55739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65C" w:rsidRDefault="0077465C">
      <w:r>
        <w:separator/>
      </w:r>
    </w:p>
  </w:endnote>
  <w:endnote w:type="continuationSeparator" w:id="0">
    <w:p w:rsidR="0077465C" w:rsidRDefault="00774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65C" w:rsidRDefault="0077465C">
      <w:r>
        <w:rPr>
          <w:color w:val="000000"/>
        </w:rPr>
        <w:separator/>
      </w:r>
    </w:p>
  </w:footnote>
  <w:footnote w:type="continuationSeparator" w:id="0">
    <w:p w:rsidR="0077465C" w:rsidRDefault="00774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55739"/>
    <w:rsid w:val="000974E8"/>
    <w:rsid w:val="0077465C"/>
    <w:rsid w:val="00E5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  <w:textAlignment w:val="auto"/>
    </w:pPr>
    <w:rPr>
      <w:rFonts w:eastAsia="Times New Roman" w:cs="Times New Roman"/>
      <w:color w:val="000000"/>
      <w:lang w:val="de-DE" w:eastAsia="ja-JP" w:bidi="fa-IR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  <w:textAlignment w:val="auto"/>
    </w:pPr>
    <w:rPr>
      <w:rFonts w:eastAsia="Times New Roman" w:cs="Times New Roman"/>
      <w:color w:val="000000"/>
      <w:lang w:val="de-DE" w:eastAsia="ja-JP" w:bidi="fa-IR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podgorzyn</cp:lastModifiedBy>
  <cp:revision>2</cp:revision>
  <dcterms:created xsi:type="dcterms:W3CDTF">2019-02-13T09:51:00Z</dcterms:created>
  <dcterms:modified xsi:type="dcterms:W3CDTF">2019-02-13T09:51:00Z</dcterms:modified>
</cp:coreProperties>
</file>